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b/>
          <w:sz w:val="32"/>
          <w:szCs w:val="28"/>
        </w:rPr>
        <w:t>浙江省水利科技</w:t>
      </w:r>
      <w:r>
        <w:rPr>
          <w:b/>
          <w:sz w:val="32"/>
          <w:szCs w:val="28"/>
        </w:rPr>
        <w:t>创新奖</w:t>
      </w:r>
      <w:r>
        <w:rPr>
          <w:rFonts w:hint="eastAsia"/>
          <w:b/>
          <w:sz w:val="32"/>
          <w:szCs w:val="28"/>
        </w:rPr>
        <w:t xml:space="preserve">公示信息表 </w:t>
      </w:r>
      <w:r>
        <w:rPr>
          <w:rFonts w:hint="eastAsia"/>
          <w:sz w:val="32"/>
          <w:szCs w:val="28"/>
        </w:rPr>
        <w:t>（单位提名）</w:t>
      </w:r>
    </w:p>
    <w:p>
      <w:pPr>
        <w:rPr>
          <w:sz w:val="24"/>
          <w:szCs w:val="24"/>
        </w:rPr>
      </w:pPr>
    </w:p>
    <w:tbl>
      <w:tblPr>
        <w:tblStyle w:val="5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7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54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成果名称 </w:t>
            </w:r>
          </w:p>
        </w:tc>
        <w:tc>
          <w:tcPr>
            <w:tcW w:w="7255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浙西南山区（丽水）大中型水库建设研究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54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提名等级 </w:t>
            </w:r>
          </w:p>
        </w:tc>
        <w:tc>
          <w:tcPr>
            <w:tcW w:w="7255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一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4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提名书</w:t>
            </w:r>
          </w:p>
          <w:p>
            <w:pPr>
              <w:ind w:firstLine="360" w:firstLineChars="1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创新点</w:t>
            </w:r>
          </w:p>
        </w:tc>
        <w:tc>
          <w:tcPr>
            <w:tcW w:w="7255" w:type="dxa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1、提出以莲都区大型水利工程莲湖水库为首的组合措施，提升丽水市城市防洪能力至达标。</w:t>
            </w:r>
          </w:p>
          <w:p>
            <w:pPr>
              <w:ind w:firstLine="240" w:firstLineChars="1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2、提出遂昌县成屏二级水库能力提升工程，提升遂昌县城防洪能力至达标。</w:t>
            </w:r>
          </w:p>
          <w:p>
            <w:pPr>
              <w:ind w:firstLine="240" w:firstLineChars="1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、本次课题研究浙西南山区（丽水）新建水库及能力提升水库共计39座。其中新建水库26座，能力提升水库13座；其中大型水库1座，中型水库30座，小型水库8座；涉及莲都区水库4座，龙泉市水库8座，青田县水库4座，云和县水库2座，遂昌县水库3座，缙云县水库7座，景宁县水库2座，庆元县水库5座，松阳县水库4座。</w:t>
            </w:r>
          </w:p>
          <w:p>
            <w:pPr>
              <w:ind w:firstLine="240" w:firstLineChars="1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次研究的39座水库匡算总投资约394.5亿元，总体以防洪、供水为主，兼顾发电、灌溉、改善水生态环境等综合利用。水库防洪、供水、灌溉、发电、生态景观、旅游休闲、消薄增收综合利用效益显著。39座水库新增总库容约11.4亿m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，新增防洪库容约5.0亿m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，新增兴利库容约5.9亿m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；提升丽水市城市、遂昌县城、庆元县城、龙泉市城市、云和县城防洪能力达标（缙云县城分级设防）；提升丽水市安仁镇等37个乡镇防洪能力达标；作为庆元县中心城区以及龙泉市八都镇等36个乡镇集中供水水源地，保障域内人民生活生产用水。水库可新增装机约206MW，新增发电量约72864万kw.h。</w:t>
            </w:r>
          </w:p>
          <w:p>
            <w:pPr>
              <w:ind w:firstLine="240" w:firstLineChars="1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新建水库提供广阔水域面积，生态流量等，结合库区环湖绿道建设、下游河道综合治理、周边景点整治，可打造国家级旅游度假区或水利风景区，带动旅游、宾馆、民宿、餐饮等行业发展。</w:t>
            </w:r>
          </w:p>
          <w:p>
            <w:pPr>
              <w:ind w:firstLine="240" w:firstLineChars="1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过本次研究，瑞垟二级水库、均溪三级水库、岩樟溪水库、成屏二级水库、雅溪一级水库的水库能力提升，安吉水库、安仁水库、大贵溪水库、莲湖水库、棠溪水库、青田八源、金坑一级水库、竹垟水库等水库已列入《瓯江流域防洪规划》（浙水计[2019]12号），莲湖水库、安仁水库、竹垟水库、八源水库等水库已开展前期专题研究，为后续浙西南山区（丽水）大中型水库的建设提供了规划依据和技术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提名书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相关内容</w:t>
            </w:r>
          </w:p>
        </w:tc>
        <w:tc>
          <w:tcPr>
            <w:tcW w:w="7255" w:type="dxa"/>
          </w:tcPr>
          <w:p>
            <w:pPr>
              <w:tabs>
                <w:tab w:val="left" w:pos="1740"/>
              </w:tabs>
              <w:ind w:firstLine="241" w:firstLineChars="10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：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ab/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1)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盛海峰,张真奇,陈竽舟.针对降雨量级预报的串联水库汛限水位动态控制研究[J].中国农村水利水电,2018(05):144-147.</w:t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2)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王霞,郑雄伟,张真奇.瓯江流域大型水库连通联合调度探析[J].水利规划与设计,2019(06):9-12+46.</w:t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3)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王霞,郑雄伟,张晓文.并联供水水库库容补偿提高洪水资源化利用程度研究[J].水利规划与设计,2019(07):20-22+51+68.</w:t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4)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蓝雪春,完颜晟,张真奇.SWAT模型在浙江小流域径流计算中的应用[J].人民珠江,2020,41(12):27-31+52.</w:t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firstLine="241" w:firstLineChars="10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软件著作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：</w:t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1)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浙水设计—区域水资源配置分析计算软件[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简称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：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水资源配置分析软件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]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V1.0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2020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SR0233546</w:t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主要完成人</w:t>
            </w:r>
          </w:p>
        </w:tc>
        <w:tc>
          <w:tcPr>
            <w:tcW w:w="7255" w:type="dxa"/>
          </w:tcPr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王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霞，排名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，副高，浙江省水利水电勘测设计院；</w:t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林宇清，排名 2，丽水市水利局；</w:t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郑雄伟，排名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，正高，浙江省水利水电勘测设计院；</w:t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张映辉，排名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，丽水市水利局；</w:t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许继良，排名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，副高，浙江省水利水电勘测设计院；</w:t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汪小阳，排名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，丽水市水利局；</w:t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林  松，排名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，工程师，浙江省水利水电勘测设计院；</w:t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江政儒，排名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工程师，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丽水市水利局；</w:t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张真奇，排名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，副高，浙江省水利水电勘测设计院；</w:t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叶发青，排名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工程师，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丽水市水利局；</w:t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周荣刚，排名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，副高，浙江省水利水电勘测设计院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主要完成单位</w:t>
            </w:r>
          </w:p>
        </w:tc>
        <w:tc>
          <w:tcPr>
            <w:tcW w:w="7255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  <w:highlight w:val="yellow"/>
              </w:rPr>
            </w:pPr>
          </w:p>
          <w:p>
            <w:pPr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丽水市水利局</w:t>
            </w:r>
          </w:p>
          <w:p>
            <w:pPr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浙江省水利水电勘测设计院</w:t>
            </w:r>
          </w:p>
          <w:p>
            <w:pPr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  <w:jc w:val="center"/>
        </w:trPr>
        <w:tc>
          <w:tcPr>
            <w:tcW w:w="19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提名意见</w:t>
            </w:r>
          </w:p>
        </w:tc>
        <w:tc>
          <w:tcPr>
            <w:tcW w:w="7255" w:type="dxa"/>
          </w:tcPr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从市域、流域的大尺度视角，对丽水市域范围进行了全面梳理，统筹谋划浙西南山区（丽水）可能新建的大中型水库，对已建大中型水库可做综合利用的方案，提出了以莲湖水库为首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的39座防洪、供水为主，兼顾发电、灌溉、改善水生态环境等综合利用水库建设工程，做到“从无到有、从有到精”。各谋划水库工程防洪、供水、灌溉、发电、生态景观、旅游休闲、消薄增收综合利用效益显著。</w:t>
            </w:r>
          </w:p>
          <w:p>
            <w:pPr>
              <w:ind w:firstLine="240" w:firstLineChars="100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提名该成果为浙江省水利科技创新奖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>一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等奖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9F"/>
    <w:rsid w:val="000506BC"/>
    <w:rsid w:val="00077CCD"/>
    <w:rsid w:val="00084113"/>
    <w:rsid w:val="000D7D13"/>
    <w:rsid w:val="00125256"/>
    <w:rsid w:val="00154585"/>
    <w:rsid w:val="0016492B"/>
    <w:rsid w:val="001653AA"/>
    <w:rsid w:val="001762B5"/>
    <w:rsid w:val="00183684"/>
    <w:rsid w:val="001D5B9F"/>
    <w:rsid w:val="00246C55"/>
    <w:rsid w:val="00273287"/>
    <w:rsid w:val="002D4327"/>
    <w:rsid w:val="00366E22"/>
    <w:rsid w:val="00391931"/>
    <w:rsid w:val="0039622E"/>
    <w:rsid w:val="003E0124"/>
    <w:rsid w:val="003F0303"/>
    <w:rsid w:val="00455E2B"/>
    <w:rsid w:val="00480217"/>
    <w:rsid w:val="0048031A"/>
    <w:rsid w:val="004B2FE1"/>
    <w:rsid w:val="005722C8"/>
    <w:rsid w:val="006866D2"/>
    <w:rsid w:val="007C60E9"/>
    <w:rsid w:val="007D35FC"/>
    <w:rsid w:val="008205B7"/>
    <w:rsid w:val="008C5D07"/>
    <w:rsid w:val="008F664B"/>
    <w:rsid w:val="00905008"/>
    <w:rsid w:val="009067C6"/>
    <w:rsid w:val="009451AB"/>
    <w:rsid w:val="0096300D"/>
    <w:rsid w:val="00A24AC0"/>
    <w:rsid w:val="00A548CB"/>
    <w:rsid w:val="00AD2503"/>
    <w:rsid w:val="00B202F7"/>
    <w:rsid w:val="00B52055"/>
    <w:rsid w:val="00B54276"/>
    <w:rsid w:val="00BB4ED9"/>
    <w:rsid w:val="00C12531"/>
    <w:rsid w:val="00C42FBA"/>
    <w:rsid w:val="00C97A30"/>
    <w:rsid w:val="00CA269F"/>
    <w:rsid w:val="00CE5B2F"/>
    <w:rsid w:val="00D34E47"/>
    <w:rsid w:val="00D646BF"/>
    <w:rsid w:val="00DC7ED8"/>
    <w:rsid w:val="00DE5028"/>
    <w:rsid w:val="00DF1B04"/>
    <w:rsid w:val="00E20B25"/>
    <w:rsid w:val="00EC5AD7"/>
    <w:rsid w:val="00EC5C6D"/>
    <w:rsid w:val="00F06949"/>
    <w:rsid w:val="00F61187"/>
    <w:rsid w:val="00F73F60"/>
    <w:rsid w:val="00FB708E"/>
    <w:rsid w:val="00FE3783"/>
    <w:rsid w:val="442B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250</Words>
  <Characters>1431</Characters>
  <Lines>11</Lines>
  <Paragraphs>3</Paragraphs>
  <TotalTime>351</TotalTime>
  <ScaleCrop>false</ScaleCrop>
  <LinksUpToDate>false</LinksUpToDate>
  <CharactersWithSpaces>1678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2021-01-06T07:51:00Z</dcterms:created>
  <dc:creator>dxn8612</dc:creator>
  <cp:lastModifiedBy>曼联王者</cp:lastModifiedBy>
  <cp:lastPrinted>2021-01-19T07:59:26Z</cp:lastPrinted>
  <dcterms:modified xsi:type="dcterms:W3CDTF">2021-01-19T08:07:28Z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